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03" w:rsidRDefault="008908C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Web page for the Abdominal Aortic Aneurysm Screening Programme</w:t>
      </w:r>
    </w:p>
    <w:p w:rsidR="008908CC" w:rsidRDefault="008908CC" w:rsidP="008908CC">
      <w:pPr>
        <w:spacing w:after="0"/>
        <w:rPr>
          <w:b/>
          <w:sz w:val="28"/>
          <w:szCs w:val="28"/>
        </w:rPr>
      </w:pPr>
      <w:r w:rsidRPr="008908CC">
        <w:rPr>
          <w:b/>
          <w:sz w:val="44"/>
          <w:szCs w:val="44"/>
        </w:rPr>
        <w:t>Abdominal Aortic Aneurysm Screening</w:t>
      </w:r>
    </w:p>
    <w:p w:rsidR="008908CC" w:rsidRDefault="008908CC" w:rsidP="008908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(otherwise known as AAA Screening)</w:t>
      </w:r>
    </w:p>
    <w:p w:rsidR="008908CC" w:rsidRDefault="008908CC" w:rsidP="008908CC">
      <w:pPr>
        <w:spacing w:after="0"/>
        <w:rPr>
          <w:b/>
          <w:sz w:val="28"/>
          <w:szCs w:val="28"/>
        </w:rPr>
      </w:pPr>
    </w:p>
    <w:p w:rsidR="0049207B" w:rsidRDefault="008908CC" w:rsidP="002C716F">
      <w:pPr>
        <w:pStyle w:val="Default"/>
        <w:rPr>
          <w:rFonts w:ascii="Arial" w:hAnsi="Arial" w:cs="Arial"/>
        </w:rPr>
      </w:pPr>
      <w:r w:rsidRPr="007A6A32">
        <w:rPr>
          <w:rFonts w:ascii="Arial" w:hAnsi="Arial" w:cs="Arial"/>
        </w:rPr>
        <w:t>The</w:t>
      </w:r>
      <w:r w:rsidR="00CC1360">
        <w:rPr>
          <w:rFonts w:ascii="Arial" w:hAnsi="Arial" w:cs="Arial"/>
        </w:rPr>
        <w:t xml:space="preserve"> NHS Abdominal Aortic Aneurysm </w:t>
      </w:r>
      <w:r w:rsidR="00800DE7">
        <w:rPr>
          <w:rFonts w:ascii="Arial" w:hAnsi="Arial" w:cs="Arial"/>
        </w:rPr>
        <w:t xml:space="preserve">(AAA) </w:t>
      </w:r>
      <w:r w:rsidRPr="007A6A32">
        <w:rPr>
          <w:rFonts w:ascii="Arial" w:hAnsi="Arial" w:cs="Arial"/>
        </w:rPr>
        <w:t xml:space="preserve">Screening Programme’s main aim is to reduce the number of deaths from </w:t>
      </w:r>
      <w:r>
        <w:rPr>
          <w:rFonts w:ascii="Arial" w:hAnsi="Arial" w:cs="Arial"/>
        </w:rPr>
        <w:t xml:space="preserve">ruptured </w:t>
      </w:r>
      <w:r w:rsidRPr="007A6A32">
        <w:rPr>
          <w:rFonts w:ascii="Arial" w:hAnsi="Arial" w:cs="Arial"/>
        </w:rPr>
        <w:t>AAAs</w:t>
      </w:r>
      <w:r w:rsidR="00E15552">
        <w:rPr>
          <w:rFonts w:ascii="Arial" w:hAnsi="Arial" w:cs="Arial"/>
        </w:rPr>
        <w:t>.</w:t>
      </w:r>
    </w:p>
    <w:p w:rsidR="002C1B85" w:rsidRDefault="002C1B85" w:rsidP="00207CC6">
      <w:pPr>
        <w:pStyle w:val="Default"/>
        <w:jc w:val="both"/>
        <w:rPr>
          <w:rFonts w:ascii="Arial" w:hAnsi="Arial" w:cs="Arial"/>
          <w:b/>
        </w:rPr>
      </w:pPr>
    </w:p>
    <w:p w:rsidR="00207CC6" w:rsidRPr="00CC1360" w:rsidRDefault="00207CC6" w:rsidP="00207CC6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condition</w:t>
      </w:r>
      <w:r w:rsidR="00EE09A2">
        <w:rPr>
          <w:rFonts w:ascii="Arial" w:hAnsi="Arial" w:cs="Arial"/>
          <w:b/>
        </w:rPr>
        <w:t>:</w:t>
      </w:r>
    </w:p>
    <w:p w:rsidR="00207CC6" w:rsidRDefault="00207CC6" w:rsidP="00207CC6">
      <w:pPr>
        <w:spacing w:after="0"/>
        <w:rPr>
          <w:b/>
          <w:sz w:val="24"/>
          <w:szCs w:val="24"/>
        </w:rPr>
      </w:pPr>
    </w:p>
    <w:p w:rsidR="00207CC6" w:rsidRDefault="00207CC6" w:rsidP="002C71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360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AAA is a weakening and stretching of the main blood vessel (aorta) in the abdominal (tummy) area.  The aorta supplies blood to the body. </w:t>
      </w:r>
    </w:p>
    <w:p w:rsidR="00E15552" w:rsidRDefault="00E15552" w:rsidP="002C7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552" w:rsidRDefault="00E15552" w:rsidP="00E155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C57DC9A" wp14:editId="61B6CF4B">
            <wp:extent cx="4516581" cy="330430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098" cy="33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52" w:rsidRDefault="00E15552" w:rsidP="00207CC6">
      <w:pPr>
        <w:spacing w:after="0"/>
        <w:rPr>
          <w:rFonts w:ascii="Arial" w:hAnsi="Arial" w:cs="Arial"/>
          <w:sz w:val="24"/>
          <w:szCs w:val="24"/>
        </w:rPr>
      </w:pPr>
    </w:p>
    <w:p w:rsidR="00E15552" w:rsidRPr="00E15552" w:rsidRDefault="00E15552" w:rsidP="00E15552">
      <w:pPr>
        <w:jc w:val="right"/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>Image courtesy Public Health England</w:t>
      </w:r>
    </w:p>
    <w:p w:rsidR="00207CC6" w:rsidRDefault="00207CC6" w:rsidP="00207CC6">
      <w:pPr>
        <w:spacing w:after="0"/>
        <w:rPr>
          <w:rFonts w:ascii="Arial" w:hAnsi="Arial" w:cs="Arial"/>
          <w:sz w:val="24"/>
          <w:szCs w:val="24"/>
        </w:rPr>
      </w:pPr>
    </w:p>
    <w:p w:rsidR="00207CC6" w:rsidRDefault="00207CC6" w:rsidP="00207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 AAA there is a risk that it may split or tear (rupture).</w:t>
      </w:r>
      <w:r w:rsidR="00227238">
        <w:rPr>
          <w:rFonts w:ascii="Arial" w:hAnsi="Arial" w:cs="Arial"/>
          <w:sz w:val="24"/>
          <w:szCs w:val="24"/>
        </w:rPr>
        <w:t xml:space="preserve">  </w:t>
      </w:r>
    </w:p>
    <w:p w:rsidR="000D6459" w:rsidRDefault="000D6459" w:rsidP="00207CC6">
      <w:pPr>
        <w:spacing w:after="0"/>
        <w:rPr>
          <w:rFonts w:ascii="Arial" w:hAnsi="Arial" w:cs="Arial"/>
          <w:sz w:val="24"/>
          <w:szCs w:val="24"/>
        </w:rPr>
      </w:pPr>
    </w:p>
    <w:p w:rsidR="000D6459" w:rsidRPr="000D6459" w:rsidRDefault="000D6459" w:rsidP="002C71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6459">
        <w:rPr>
          <w:rFonts w:ascii="Arial" w:hAnsi="Arial" w:cs="Arial"/>
          <w:sz w:val="24"/>
          <w:szCs w:val="24"/>
        </w:rPr>
        <w:t xml:space="preserve">An AAA does not usually present with any symptoms, </w:t>
      </w:r>
      <w:r w:rsidR="00EE09A2">
        <w:rPr>
          <w:rFonts w:ascii="Arial" w:hAnsi="Arial" w:cs="Arial"/>
          <w:sz w:val="24"/>
          <w:szCs w:val="24"/>
        </w:rPr>
        <w:t xml:space="preserve">therefore, </w:t>
      </w:r>
      <w:r w:rsidRPr="000D6459">
        <w:rPr>
          <w:rFonts w:ascii="Arial" w:hAnsi="Arial" w:cs="Arial"/>
          <w:sz w:val="24"/>
          <w:szCs w:val="24"/>
        </w:rPr>
        <w:t xml:space="preserve">people </w:t>
      </w:r>
      <w:r w:rsidR="00EE09A2">
        <w:rPr>
          <w:rFonts w:ascii="Arial" w:hAnsi="Arial" w:cs="Arial"/>
          <w:sz w:val="24"/>
          <w:szCs w:val="24"/>
        </w:rPr>
        <w:t xml:space="preserve">do not know </w:t>
      </w:r>
      <w:r w:rsidRPr="000D6459">
        <w:rPr>
          <w:rFonts w:ascii="Arial" w:hAnsi="Arial" w:cs="Arial"/>
          <w:sz w:val="24"/>
          <w:szCs w:val="24"/>
        </w:rPr>
        <w:t xml:space="preserve">they have one.  </w:t>
      </w:r>
    </w:p>
    <w:p w:rsidR="00207CC6" w:rsidRDefault="00207CC6" w:rsidP="002C716F">
      <w:pPr>
        <w:pStyle w:val="Default"/>
        <w:jc w:val="both"/>
        <w:rPr>
          <w:rFonts w:ascii="Arial" w:hAnsi="Arial" w:cs="Arial"/>
          <w:b/>
        </w:rPr>
      </w:pPr>
    </w:p>
    <w:p w:rsidR="00EE09A2" w:rsidRDefault="00963B8A" w:rsidP="002C71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main risk factors is being male. This includes transgender women who were </w:t>
      </w:r>
      <w:r w:rsidR="002C1B85">
        <w:rPr>
          <w:rFonts w:ascii="Arial" w:hAnsi="Arial" w:cs="Arial"/>
        </w:rPr>
        <w:t>assigned</w:t>
      </w:r>
      <w:r w:rsidR="00160B69">
        <w:rPr>
          <w:rFonts w:ascii="Arial" w:hAnsi="Arial" w:cs="Arial"/>
        </w:rPr>
        <w:t xml:space="preserve"> (born)</w:t>
      </w:r>
      <w:r w:rsidR="002C1B85">
        <w:rPr>
          <w:rFonts w:ascii="Arial" w:hAnsi="Arial" w:cs="Arial"/>
        </w:rPr>
        <w:t xml:space="preserve"> male at birth</w:t>
      </w:r>
      <w:r>
        <w:rPr>
          <w:rFonts w:ascii="Arial" w:hAnsi="Arial" w:cs="Arial"/>
        </w:rPr>
        <w:t>. The risk increases with</w:t>
      </w:r>
      <w:r w:rsidR="002C1B85">
        <w:rPr>
          <w:rFonts w:ascii="Arial" w:hAnsi="Arial" w:cs="Arial"/>
        </w:rPr>
        <w:t xml:space="preserve"> age</w:t>
      </w:r>
      <w:r>
        <w:rPr>
          <w:rFonts w:ascii="Arial" w:hAnsi="Arial" w:cs="Arial"/>
        </w:rPr>
        <w:t xml:space="preserve"> and</w:t>
      </w:r>
      <w:r w:rsidR="002F1249">
        <w:rPr>
          <w:rFonts w:ascii="Arial" w:hAnsi="Arial" w:cs="Arial"/>
        </w:rPr>
        <w:t xml:space="preserve"> can</w:t>
      </w:r>
      <w:r w:rsidR="002C1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="002C1B85">
        <w:rPr>
          <w:rFonts w:ascii="Arial" w:hAnsi="Arial" w:cs="Arial"/>
        </w:rPr>
        <w:t>increase</w:t>
      </w:r>
      <w:r w:rsidR="00EE09A2">
        <w:rPr>
          <w:rFonts w:ascii="Arial" w:hAnsi="Arial" w:cs="Arial"/>
        </w:rPr>
        <w:t xml:space="preserve"> if you:</w:t>
      </w:r>
    </w:p>
    <w:p w:rsidR="00EE09A2" w:rsidRDefault="00EE09A2" w:rsidP="008908CC">
      <w:pPr>
        <w:pStyle w:val="Default"/>
        <w:jc w:val="both"/>
        <w:rPr>
          <w:rFonts w:ascii="Arial" w:hAnsi="Arial" w:cs="Arial"/>
        </w:rPr>
      </w:pPr>
    </w:p>
    <w:p w:rsidR="00EE09A2" w:rsidRDefault="00963B8A" w:rsidP="00EE09A2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smoke</w:t>
      </w:r>
    </w:p>
    <w:p w:rsidR="00EE09A2" w:rsidRDefault="002C1B85" w:rsidP="00EE09A2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high blood pressure</w:t>
      </w:r>
    </w:p>
    <w:p w:rsidR="002C1B85" w:rsidRPr="002C1B85" w:rsidRDefault="002C1B85" w:rsidP="00EE09A2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a close f</w:t>
      </w:r>
      <w:r w:rsidR="00EE09A2">
        <w:rPr>
          <w:rFonts w:ascii="Arial" w:hAnsi="Arial" w:cs="Arial"/>
        </w:rPr>
        <w:t>amily history of this condition</w:t>
      </w:r>
    </w:p>
    <w:p w:rsidR="002C1B85" w:rsidRDefault="002C1B85" w:rsidP="008908CC">
      <w:pPr>
        <w:pStyle w:val="Default"/>
        <w:jc w:val="both"/>
        <w:rPr>
          <w:rFonts w:ascii="Arial" w:hAnsi="Arial" w:cs="Arial"/>
          <w:b/>
        </w:rPr>
      </w:pPr>
    </w:p>
    <w:p w:rsidR="00E15552" w:rsidRDefault="00E15552" w:rsidP="008908CC">
      <w:pPr>
        <w:pStyle w:val="Default"/>
        <w:jc w:val="both"/>
        <w:rPr>
          <w:rFonts w:ascii="Arial" w:hAnsi="Arial" w:cs="Arial"/>
          <w:b/>
        </w:rPr>
      </w:pPr>
    </w:p>
    <w:p w:rsidR="00E15552" w:rsidRDefault="00E15552" w:rsidP="008908CC">
      <w:pPr>
        <w:pStyle w:val="Default"/>
        <w:jc w:val="both"/>
        <w:rPr>
          <w:rFonts w:ascii="Arial" w:hAnsi="Arial" w:cs="Arial"/>
          <w:b/>
        </w:rPr>
      </w:pPr>
    </w:p>
    <w:p w:rsidR="00887F9F" w:rsidRDefault="00887F9F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F1249" w:rsidRDefault="002F1249" w:rsidP="008908CC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test</w:t>
      </w:r>
    </w:p>
    <w:p w:rsidR="002F1249" w:rsidRDefault="002F1249" w:rsidP="008908CC">
      <w:pPr>
        <w:pStyle w:val="Default"/>
        <w:jc w:val="both"/>
        <w:rPr>
          <w:rFonts w:ascii="Arial" w:hAnsi="Arial" w:cs="Arial"/>
          <w:b/>
        </w:rPr>
      </w:pPr>
    </w:p>
    <w:p w:rsidR="002F1249" w:rsidRDefault="002F1249" w:rsidP="002C71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An ultrasound scan is used to test for an AAA</w:t>
      </w:r>
      <w:r w:rsidRPr="00E15552">
        <w:rPr>
          <w:rFonts w:ascii="Arial" w:hAnsi="Arial" w:cs="Arial"/>
        </w:rPr>
        <w:t xml:space="preserve">.  </w:t>
      </w:r>
      <w:r w:rsidR="005A7691">
        <w:rPr>
          <w:rFonts w:ascii="Arial" w:hAnsi="Arial" w:cs="Arial"/>
          <w:color w:val="212B32"/>
          <w:lang w:val="en"/>
        </w:rPr>
        <w:t xml:space="preserve">This is similar to that used during pregnancy </w:t>
      </w:r>
      <w:r w:rsidR="00E15552" w:rsidRPr="00E15552">
        <w:rPr>
          <w:rFonts w:ascii="Arial" w:hAnsi="Arial" w:cs="Arial"/>
          <w:color w:val="212B32"/>
          <w:lang w:val="en"/>
        </w:rPr>
        <w:t>to check on the baby.</w:t>
      </w:r>
      <w:r w:rsidR="00E15552">
        <w:rPr>
          <w:rFonts w:ascii="Frutiger W01" w:hAnsi="Frutiger W01"/>
          <w:color w:val="212B32"/>
          <w:lang w:val="en"/>
        </w:rPr>
        <w:t xml:space="preserve"> </w:t>
      </w:r>
      <w:r>
        <w:rPr>
          <w:rFonts w:ascii="Arial" w:hAnsi="Arial" w:cs="Arial"/>
        </w:rPr>
        <w:t>This takes, on average, approximately 10 minutes</w:t>
      </w:r>
      <w:r w:rsidR="000D6459">
        <w:rPr>
          <w:rFonts w:ascii="Arial" w:hAnsi="Arial" w:cs="Arial"/>
        </w:rPr>
        <w:t xml:space="preserve"> and results are usually given straight away.</w:t>
      </w:r>
    </w:p>
    <w:p w:rsidR="00E15552" w:rsidRDefault="00E15552" w:rsidP="008908CC">
      <w:pPr>
        <w:pStyle w:val="Default"/>
        <w:jc w:val="both"/>
        <w:rPr>
          <w:rFonts w:ascii="Arial" w:hAnsi="Arial" w:cs="Arial"/>
        </w:rPr>
      </w:pPr>
    </w:p>
    <w:p w:rsidR="00E15552" w:rsidRDefault="00E15552" w:rsidP="00E15552">
      <w:pPr>
        <w:pStyle w:val="Defaul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76FA3B" wp14:editId="4A6A5AA9">
            <wp:extent cx="4529455" cy="2981325"/>
            <wp:effectExtent l="0" t="0" r="444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552" w:rsidRPr="002F1249" w:rsidRDefault="00E15552" w:rsidP="00E15552">
      <w:pPr>
        <w:pStyle w:val="Default"/>
        <w:jc w:val="center"/>
        <w:rPr>
          <w:rFonts w:ascii="Arial" w:hAnsi="Arial" w:cs="Arial"/>
        </w:rPr>
      </w:pPr>
    </w:p>
    <w:p w:rsidR="00E15552" w:rsidRPr="00E16AF3" w:rsidRDefault="00E15552" w:rsidP="00E15552">
      <w:pPr>
        <w:jc w:val="right"/>
        <w:rPr>
          <w:color w:val="1F497D"/>
        </w:rPr>
      </w:pPr>
      <w:r>
        <w:rPr>
          <w:i/>
          <w:color w:val="1F497D"/>
          <w:sz w:val="20"/>
          <w:szCs w:val="20"/>
        </w:rPr>
        <w:t>Image courtesy of Public Health England</w:t>
      </w:r>
    </w:p>
    <w:p w:rsidR="00CC1360" w:rsidRDefault="00CC1360" w:rsidP="008908CC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eligible for screening</w:t>
      </w:r>
      <w:r w:rsidR="0061429C">
        <w:rPr>
          <w:rFonts w:ascii="Arial" w:hAnsi="Arial" w:cs="Arial"/>
          <w:b/>
        </w:rPr>
        <w:t>?</w:t>
      </w:r>
    </w:p>
    <w:p w:rsidR="00CC1360" w:rsidRPr="00CC1360" w:rsidRDefault="00CC1360" w:rsidP="008908CC">
      <w:pPr>
        <w:pStyle w:val="Default"/>
        <w:jc w:val="both"/>
        <w:rPr>
          <w:rFonts w:ascii="Arial" w:hAnsi="Arial" w:cs="Arial"/>
          <w:b/>
        </w:rPr>
      </w:pPr>
    </w:p>
    <w:p w:rsidR="002C716F" w:rsidRDefault="00963B8A" w:rsidP="002C716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 who </w:t>
      </w:r>
      <w:r w:rsidRPr="00D23DD7">
        <w:rPr>
          <w:rFonts w:ascii="Arial" w:hAnsi="Arial" w:cs="Arial"/>
        </w:rPr>
        <w:t>are registered with a GP</w:t>
      </w:r>
      <w:r>
        <w:rPr>
          <w:rFonts w:ascii="Arial" w:hAnsi="Arial" w:cs="Arial"/>
        </w:rPr>
        <w:t xml:space="preserve"> as male, are in their 65</w:t>
      </w:r>
      <w:r w:rsidRPr="002272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and older and have not previously been screened.</w:t>
      </w:r>
    </w:p>
    <w:p w:rsidR="00963B8A" w:rsidRPr="002C716F" w:rsidRDefault="00963B8A" w:rsidP="002C716F">
      <w:pPr>
        <w:pStyle w:val="Default"/>
        <w:ind w:left="360"/>
        <w:jc w:val="both"/>
        <w:rPr>
          <w:rFonts w:ascii="Arial" w:hAnsi="Arial" w:cs="Arial"/>
        </w:rPr>
      </w:pPr>
    </w:p>
    <w:p w:rsidR="00207CC6" w:rsidRDefault="00D23DD7" w:rsidP="002C716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 assigned male at birth</w:t>
      </w:r>
      <w:r w:rsidR="000B16C6">
        <w:rPr>
          <w:rFonts w:ascii="Arial" w:hAnsi="Arial" w:cs="Arial"/>
        </w:rPr>
        <w:t>,</w:t>
      </w:r>
      <w:r w:rsidR="007C0132" w:rsidRPr="00D23DD7">
        <w:rPr>
          <w:rFonts w:ascii="Arial" w:hAnsi="Arial" w:cs="Arial"/>
        </w:rPr>
        <w:t xml:space="preserve"> are registered with their GP as female</w:t>
      </w:r>
      <w:r w:rsidR="00227238">
        <w:rPr>
          <w:rFonts w:ascii="Arial" w:hAnsi="Arial" w:cs="Arial"/>
        </w:rPr>
        <w:t xml:space="preserve"> in their 65</w:t>
      </w:r>
      <w:r w:rsidR="00227238" w:rsidRPr="00227238">
        <w:rPr>
          <w:rFonts w:ascii="Arial" w:hAnsi="Arial" w:cs="Arial"/>
          <w:vertAlign w:val="superscript"/>
        </w:rPr>
        <w:t>th</w:t>
      </w:r>
      <w:r w:rsidR="000B16C6">
        <w:rPr>
          <w:rFonts w:ascii="Arial" w:hAnsi="Arial" w:cs="Arial"/>
        </w:rPr>
        <w:t xml:space="preserve"> year and older and have not previously been screened.</w:t>
      </w:r>
    </w:p>
    <w:p w:rsidR="00207CC6" w:rsidRDefault="00207CC6" w:rsidP="002C716F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D23DD7" w:rsidRDefault="00207CC6" w:rsidP="002C716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 assigned male at birth</w:t>
      </w:r>
      <w:r w:rsidR="000B16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are registe</w:t>
      </w:r>
      <w:r w:rsidR="00227238">
        <w:rPr>
          <w:rFonts w:ascii="Arial" w:hAnsi="Arial" w:cs="Arial"/>
        </w:rPr>
        <w:t>red with their GP as non-binary in their 65</w:t>
      </w:r>
      <w:r w:rsidR="00227238" w:rsidRPr="00227238">
        <w:rPr>
          <w:rFonts w:ascii="Arial" w:hAnsi="Arial" w:cs="Arial"/>
          <w:vertAlign w:val="superscript"/>
        </w:rPr>
        <w:t>th</w:t>
      </w:r>
      <w:r w:rsidR="000B16C6">
        <w:rPr>
          <w:rFonts w:ascii="Arial" w:hAnsi="Arial" w:cs="Arial"/>
        </w:rPr>
        <w:t xml:space="preserve"> year and older and have not previously been screened.</w:t>
      </w:r>
    </w:p>
    <w:p w:rsidR="002F1249" w:rsidRDefault="002F1249" w:rsidP="002C716F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F1249" w:rsidRPr="00CE76FF" w:rsidRDefault="002F1249" w:rsidP="002C716F">
      <w:pPr>
        <w:pStyle w:val="Default"/>
        <w:jc w:val="both"/>
        <w:rPr>
          <w:rFonts w:ascii="Arial" w:hAnsi="Arial" w:cs="Arial"/>
        </w:rPr>
      </w:pPr>
      <w:r w:rsidRPr="00CE76FF">
        <w:rPr>
          <w:rFonts w:ascii="Arial" w:eastAsiaTheme="minorHAnsi" w:hAnsi="Arial" w:cs="Arial"/>
          <w:color w:val="auto"/>
          <w:lang w:eastAsia="en-US"/>
        </w:rPr>
        <w:t xml:space="preserve">People </w:t>
      </w:r>
      <w:r w:rsidR="00160B69" w:rsidRPr="00CE76FF">
        <w:rPr>
          <w:rFonts w:ascii="Arial" w:eastAsiaTheme="minorHAnsi" w:hAnsi="Arial" w:cs="Arial"/>
          <w:color w:val="auto"/>
          <w:lang w:eastAsia="en-US"/>
        </w:rPr>
        <w:t xml:space="preserve">who have had </w:t>
      </w:r>
      <w:r w:rsidRPr="00CE76FF">
        <w:rPr>
          <w:rFonts w:ascii="Arial" w:eastAsiaTheme="minorHAnsi" w:hAnsi="Arial" w:cs="Arial"/>
          <w:color w:val="auto"/>
          <w:lang w:eastAsia="en-US"/>
        </w:rPr>
        <w:t>a</w:t>
      </w:r>
      <w:r w:rsidR="00160B69" w:rsidRPr="00CE76FF">
        <w:rPr>
          <w:rFonts w:ascii="Arial" w:eastAsiaTheme="minorHAnsi" w:hAnsi="Arial" w:cs="Arial"/>
          <w:color w:val="auto"/>
          <w:lang w:eastAsia="en-US"/>
        </w:rPr>
        <w:t xml:space="preserve">n operation to repair </w:t>
      </w:r>
      <w:r w:rsidRPr="00CE76FF">
        <w:rPr>
          <w:rFonts w:ascii="Arial" w:eastAsiaTheme="minorHAnsi" w:hAnsi="Arial" w:cs="Arial"/>
          <w:color w:val="auto"/>
          <w:lang w:eastAsia="en-US"/>
        </w:rPr>
        <w:t xml:space="preserve">an AAA are not eligible for screening.  </w:t>
      </w:r>
      <w:r w:rsidR="00E40D69" w:rsidRPr="00CE76FF">
        <w:rPr>
          <w:rFonts w:ascii="Arial" w:eastAsiaTheme="minorHAnsi" w:hAnsi="Arial" w:cs="Arial"/>
          <w:color w:val="auto"/>
          <w:lang w:eastAsia="en-US"/>
        </w:rPr>
        <w:t>Therefore, i</w:t>
      </w:r>
      <w:r w:rsidRPr="00CE76FF">
        <w:rPr>
          <w:rFonts w:ascii="Arial" w:eastAsiaTheme="minorHAnsi" w:hAnsi="Arial" w:cs="Arial"/>
          <w:color w:val="auto"/>
          <w:lang w:eastAsia="en-US"/>
        </w:rPr>
        <w:t>f you have had a repair for an AAA and have been invited for screening, please inform your local screening programme – see the ‘Who to contact’ section.</w:t>
      </w:r>
    </w:p>
    <w:p w:rsidR="00D23DD7" w:rsidRDefault="00D23DD7" w:rsidP="00D23DD7">
      <w:pPr>
        <w:pStyle w:val="ListParagraph"/>
        <w:rPr>
          <w:rFonts w:ascii="Arial" w:hAnsi="Arial" w:cs="Arial"/>
        </w:rPr>
      </w:pPr>
    </w:p>
    <w:p w:rsidR="00D23DD7" w:rsidRPr="00CE76FF" w:rsidRDefault="00D23DD7" w:rsidP="00D23DD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E76FF">
        <w:rPr>
          <w:rFonts w:ascii="Arial" w:hAnsi="Arial" w:cs="Arial"/>
          <w:b/>
          <w:sz w:val="24"/>
          <w:szCs w:val="24"/>
        </w:rPr>
        <w:t>How to access screening?</w:t>
      </w:r>
    </w:p>
    <w:p w:rsidR="00160B69" w:rsidRPr="00CE76FF" w:rsidRDefault="00160B69" w:rsidP="00D23DD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160B69" w:rsidRPr="00CE76FF" w:rsidRDefault="00160B69" w:rsidP="00D23DD7">
      <w:pPr>
        <w:pStyle w:val="ListParagraph"/>
        <w:ind w:left="0"/>
        <w:rPr>
          <w:rFonts w:ascii="Arial" w:hAnsi="Arial" w:cs="Arial"/>
          <w:i/>
          <w:sz w:val="24"/>
          <w:szCs w:val="24"/>
          <w:u w:val="single"/>
        </w:rPr>
      </w:pPr>
      <w:r w:rsidRPr="00CE76FF">
        <w:rPr>
          <w:rFonts w:ascii="Arial" w:hAnsi="Arial" w:cs="Arial"/>
          <w:i/>
          <w:sz w:val="24"/>
          <w:szCs w:val="24"/>
          <w:u w:val="single"/>
        </w:rPr>
        <w:t>Invitation letters are automatically sent out to:</w:t>
      </w:r>
    </w:p>
    <w:p w:rsidR="00D23DD7" w:rsidRPr="00CE76FF" w:rsidRDefault="0075050D" w:rsidP="00D23DD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 registered with their </w:t>
      </w:r>
      <w:r w:rsidR="00D23DD7" w:rsidRPr="00CE76FF">
        <w:rPr>
          <w:rFonts w:ascii="Arial" w:hAnsi="Arial" w:cs="Arial"/>
        </w:rPr>
        <w:t>GP as male</w:t>
      </w:r>
      <w:r>
        <w:rPr>
          <w:rFonts w:ascii="Arial" w:hAnsi="Arial" w:cs="Arial"/>
        </w:rPr>
        <w:t xml:space="preserve"> who are</w:t>
      </w:r>
      <w:r w:rsidR="00207CC6" w:rsidRPr="00CE76FF">
        <w:rPr>
          <w:rFonts w:ascii="Arial" w:hAnsi="Arial" w:cs="Arial"/>
        </w:rPr>
        <w:t xml:space="preserve"> in their 65</w:t>
      </w:r>
      <w:r w:rsidR="00207CC6" w:rsidRPr="00CE76FF">
        <w:rPr>
          <w:rFonts w:ascii="Arial" w:hAnsi="Arial" w:cs="Arial"/>
          <w:vertAlign w:val="superscript"/>
        </w:rPr>
        <w:t>th</w:t>
      </w:r>
      <w:r w:rsidR="00207CC6" w:rsidRPr="00CE76FF">
        <w:rPr>
          <w:rFonts w:ascii="Arial" w:hAnsi="Arial" w:cs="Arial"/>
        </w:rPr>
        <w:t xml:space="preserve"> year.</w:t>
      </w:r>
    </w:p>
    <w:p w:rsidR="00D23DD7" w:rsidRDefault="00D23DD7" w:rsidP="00D23DD7">
      <w:pPr>
        <w:pStyle w:val="Default"/>
        <w:ind w:left="360"/>
        <w:jc w:val="both"/>
        <w:rPr>
          <w:rFonts w:ascii="Arial" w:hAnsi="Arial" w:cs="Arial"/>
        </w:rPr>
      </w:pPr>
    </w:p>
    <w:p w:rsidR="002C716F" w:rsidRPr="00CE76FF" w:rsidRDefault="002C716F" w:rsidP="00D23DD7">
      <w:pPr>
        <w:pStyle w:val="Default"/>
        <w:ind w:left="360"/>
        <w:jc w:val="both"/>
        <w:rPr>
          <w:rFonts w:ascii="Arial" w:hAnsi="Arial" w:cs="Arial"/>
        </w:rPr>
      </w:pPr>
    </w:p>
    <w:p w:rsidR="00160B69" w:rsidRPr="00CE76FF" w:rsidRDefault="00160B69" w:rsidP="002C716F">
      <w:pPr>
        <w:pStyle w:val="Default"/>
        <w:jc w:val="both"/>
        <w:rPr>
          <w:rFonts w:ascii="Arial" w:hAnsi="Arial" w:cs="Arial"/>
          <w:u w:val="single"/>
        </w:rPr>
      </w:pPr>
      <w:r w:rsidRPr="00CE76FF">
        <w:rPr>
          <w:rFonts w:ascii="Arial" w:hAnsi="Arial" w:cs="Arial"/>
          <w:i/>
          <w:u w:val="single"/>
        </w:rPr>
        <w:t>People who will need to contact their local AAA screening programme to request to be screened</w:t>
      </w:r>
      <w:r w:rsidRPr="00CE76FF">
        <w:rPr>
          <w:rFonts w:ascii="Arial" w:hAnsi="Arial" w:cs="Arial"/>
          <w:u w:val="single"/>
        </w:rPr>
        <w:t>:</w:t>
      </w:r>
    </w:p>
    <w:p w:rsidR="00160B69" w:rsidRPr="00CE76FF" w:rsidRDefault="00160B69" w:rsidP="002C716F">
      <w:pPr>
        <w:pStyle w:val="Default"/>
        <w:jc w:val="both"/>
        <w:rPr>
          <w:rFonts w:ascii="Arial" w:hAnsi="Arial" w:cs="Arial"/>
        </w:rPr>
      </w:pPr>
    </w:p>
    <w:p w:rsidR="0011366C" w:rsidRPr="00CE76FF" w:rsidRDefault="00F45AEB" w:rsidP="002C716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Men </w:t>
      </w:r>
      <w:r w:rsidR="0011366C" w:rsidRPr="00CE76FF">
        <w:rPr>
          <w:rFonts w:ascii="Arial" w:eastAsiaTheme="minorHAnsi" w:hAnsi="Arial" w:cs="Arial"/>
          <w:color w:val="auto"/>
          <w:lang w:eastAsia="en-US"/>
        </w:rPr>
        <w:t>registered with their GP as male who are over 65 years of age – see the ‘Who to contact’ section.</w:t>
      </w:r>
    </w:p>
    <w:p w:rsidR="0011366C" w:rsidRPr="00CE76FF" w:rsidRDefault="0011366C" w:rsidP="002C716F">
      <w:pPr>
        <w:pStyle w:val="Default"/>
        <w:ind w:left="360"/>
        <w:jc w:val="both"/>
        <w:rPr>
          <w:rFonts w:ascii="Arial" w:hAnsi="Arial" w:cs="Arial"/>
        </w:rPr>
      </w:pPr>
    </w:p>
    <w:p w:rsidR="00207CC6" w:rsidRPr="00CE76FF" w:rsidRDefault="00207CC6" w:rsidP="002C716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CE76FF">
        <w:rPr>
          <w:rFonts w:ascii="Arial" w:hAnsi="Arial" w:cs="Arial"/>
        </w:rPr>
        <w:lastRenderedPageBreak/>
        <w:t>People assigned male at birth who are registered with their GP as female or non-binary</w:t>
      </w:r>
      <w:r w:rsidR="002C1B85" w:rsidRPr="00CE76FF">
        <w:rPr>
          <w:rFonts w:ascii="Arial" w:hAnsi="Arial" w:cs="Arial"/>
        </w:rPr>
        <w:t xml:space="preserve"> and</w:t>
      </w:r>
      <w:r w:rsidR="00227238" w:rsidRPr="00CE76FF">
        <w:rPr>
          <w:rFonts w:ascii="Arial" w:hAnsi="Arial" w:cs="Arial"/>
        </w:rPr>
        <w:t xml:space="preserve"> who are in their 65</w:t>
      </w:r>
      <w:r w:rsidR="00227238" w:rsidRPr="00CE76FF">
        <w:rPr>
          <w:rFonts w:ascii="Arial" w:hAnsi="Arial" w:cs="Arial"/>
          <w:vertAlign w:val="superscript"/>
        </w:rPr>
        <w:t>th</w:t>
      </w:r>
      <w:r w:rsidR="00227238" w:rsidRPr="00CE76FF">
        <w:rPr>
          <w:rFonts w:ascii="Arial" w:hAnsi="Arial" w:cs="Arial"/>
        </w:rPr>
        <w:t xml:space="preserve"> year and older</w:t>
      </w:r>
      <w:r w:rsidRPr="00CE76FF">
        <w:rPr>
          <w:rFonts w:ascii="Arial" w:hAnsi="Arial" w:cs="Arial"/>
        </w:rPr>
        <w:t xml:space="preserve"> – </w:t>
      </w:r>
      <w:r w:rsidR="002C1B85" w:rsidRPr="00CE76FF">
        <w:rPr>
          <w:rFonts w:ascii="Arial" w:hAnsi="Arial" w:cs="Arial"/>
        </w:rPr>
        <w:t>see the ‘Who to contact’ section</w:t>
      </w:r>
      <w:r w:rsidRPr="00CE76FF">
        <w:rPr>
          <w:rFonts w:ascii="Arial" w:hAnsi="Arial" w:cs="Arial"/>
        </w:rPr>
        <w:t>.</w:t>
      </w:r>
    </w:p>
    <w:p w:rsidR="00227238" w:rsidRPr="00CE76FF" w:rsidRDefault="00227238" w:rsidP="002C716F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27238" w:rsidRPr="00CE76FF" w:rsidRDefault="00227238" w:rsidP="002C716F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  <w:r w:rsidRPr="00CE76FF">
        <w:rPr>
          <w:rFonts w:ascii="Arial" w:eastAsiaTheme="minorHAnsi" w:hAnsi="Arial" w:cs="Arial"/>
          <w:color w:val="auto"/>
          <w:lang w:eastAsia="en-US"/>
        </w:rPr>
        <w:t>Within the Nottinghamshire AAA screening programme clinics are held</w:t>
      </w:r>
      <w:r w:rsidR="00E40D69" w:rsidRPr="00CE76FF">
        <w:rPr>
          <w:rFonts w:ascii="Arial" w:eastAsiaTheme="minorHAnsi" w:hAnsi="Arial" w:cs="Arial"/>
          <w:color w:val="auto"/>
          <w:lang w:eastAsia="en-US"/>
        </w:rPr>
        <w:t xml:space="preserve"> mainly </w:t>
      </w:r>
      <w:r w:rsidRPr="00CE76FF">
        <w:rPr>
          <w:rFonts w:ascii="Arial" w:eastAsiaTheme="minorHAnsi" w:hAnsi="Arial" w:cs="Arial"/>
          <w:color w:val="auto"/>
          <w:lang w:eastAsia="en-US"/>
        </w:rPr>
        <w:t>in</w:t>
      </w:r>
      <w:r w:rsidR="00E40D69" w:rsidRPr="00CE76FF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CE76FF">
        <w:rPr>
          <w:rFonts w:ascii="Arial" w:eastAsiaTheme="minorHAnsi" w:hAnsi="Arial" w:cs="Arial"/>
          <w:color w:val="auto"/>
          <w:lang w:eastAsia="en-US"/>
        </w:rPr>
        <w:t>community</w:t>
      </w:r>
      <w:r w:rsidR="00E40D69" w:rsidRPr="00CE76FF">
        <w:rPr>
          <w:rFonts w:ascii="Arial" w:eastAsiaTheme="minorHAnsi" w:hAnsi="Arial" w:cs="Arial"/>
          <w:color w:val="auto"/>
          <w:lang w:eastAsia="en-US"/>
        </w:rPr>
        <w:t xml:space="preserve"> venues</w:t>
      </w:r>
      <w:r w:rsidRPr="00CE76FF">
        <w:rPr>
          <w:rFonts w:ascii="Arial" w:eastAsiaTheme="minorHAnsi" w:hAnsi="Arial" w:cs="Arial"/>
          <w:color w:val="auto"/>
          <w:lang w:eastAsia="en-US"/>
        </w:rPr>
        <w:t xml:space="preserve"> throughout the local area.  Please contact the Nottinghamshire screening programme</w:t>
      </w:r>
      <w:r w:rsidR="00160B69" w:rsidRPr="00CE76FF">
        <w:rPr>
          <w:rFonts w:ascii="Arial" w:eastAsiaTheme="minorHAnsi" w:hAnsi="Arial" w:cs="Arial"/>
          <w:color w:val="auto"/>
          <w:lang w:eastAsia="en-US"/>
        </w:rPr>
        <w:t xml:space="preserve"> to find out where your local clinic is</w:t>
      </w:r>
      <w:r w:rsidRPr="00CE76FF">
        <w:rPr>
          <w:rFonts w:ascii="Arial" w:eastAsiaTheme="minorHAnsi" w:hAnsi="Arial" w:cs="Arial"/>
          <w:color w:val="auto"/>
          <w:lang w:eastAsia="en-US"/>
        </w:rPr>
        <w:t>.</w:t>
      </w:r>
    </w:p>
    <w:p w:rsidR="00227238" w:rsidRPr="00CE76FF" w:rsidRDefault="00227238" w:rsidP="002C716F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27238" w:rsidRPr="00CE76FF" w:rsidRDefault="00227238" w:rsidP="002C716F">
      <w:pPr>
        <w:pStyle w:val="Default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CE76FF">
        <w:rPr>
          <w:rFonts w:ascii="Arial" w:eastAsiaTheme="minorHAnsi" w:hAnsi="Arial" w:cs="Arial"/>
          <w:b/>
          <w:color w:val="auto"/>
          <w:lang w:eastAsia="en-US"/>
        </w:rPr>
        <w:t>Who to contact:</w:t>
      </w:r>
    </w:p>
    <w:p w:rsidR="00227238" w:rsidRPr="00CE76FF" w:rsidRDefault="00227238" w:rsidP="002C716F">
      <w:pPr>
        <w:pStyle w:val="Default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p w:rsidR="002C1B85" w:rsidRPr="00CE76FF" w:rsidRDefault="002C1B85" w:rsidP="002C716F">
      <w:pPr>
        <w:pStyle w:val="Default"/>
        <w:jc w:val="both"/>
        <w:rPr>
          <w:rFonts w:ascii="Arial" w:hAnsi="Arial" w:cs="Arial"/>
        </w:rPr>
      </w:pPr>
      <w:r w:rsidRPr="00CE76FF">
        <w:rPr>
          <w:rFonts w:ascii="Arial" w:hAnsi="Arial" w:cs="Arial"/>
        </w:rPr>
        <w:t xml:space="preserve">The Nottinghamshire AAA screening programme office </w:t>
      </w:r>
      <w:r w:rsidR="00E40D69" w:rsidRPr="00CE76FF">
        <w:rPr>
          <w:rFonts w:ascii="Arial" w:hAnsi="Arial" w:cs="Arial"/>
        </w:rPr>
        <w:t xml:space="preserve">is open 9am – 5pm and </w:t>
      </w:r>
      <w:r w:rsidRPr="00CE76FF">
        <w:rPr>
          <w:rFonts w:ascii="Arial" w:hAnsi="Arial" w:cs="Arial"/>
        </w:rPr>
        <w:t>is based at Queen’s Medical Centre, Nottingham</w:t>
      </w:r>
      <w:r w:rsidR="00E40D69" w:rsidRPr="00CE76FF">
        <w:rPr>
          <w:rFonts w:ascii="Arial" w:hAnsi="Arial" w:cs="Arial"/>
        </w:rPr>
        <w:t xml:space="preserve">.  </w:t>
      </w:r>
      <w:r w:rsidR="00CE76FF">
        <w:rPr>
          <w:rFonts w:ascii="Arial" w:hAnsi="Arial" w:cs="Arial"/>
        </w:rPr>
        <w:t>C</w:t>
      </w:r>
      <w:r w:rsidR="00E40D69" w:rsidRPr="00CE76FF">
        <w:rPr>
          <w:rFonts w:ascii="Arial" w:hAnsi="Arial" w:cs="Arial"/>
        </w:rPr>
        <w:t>ontact details are</w:t>
      </w:r>
      <w:r w:rsidRPr="00CE76FF">
        <w:rPr>
          <w:rFonts w:ascii="Arial" w:hAnsi="Arial" w:cs="Arial"/>
        </w:rPr>
        <w:t>:</w:t>
      </w:r>
    </w:p>
    <w:p w:rsidR="002C1B85" w:rsidRPr="00CE76FF" w:rsidRDefault="002C1B85" w:rsidP="00227238">
      <w:pPr>
        <w:pStyle w:val="Default"/>
        <w:jc w:val="both"/>
        <w:rPr>
          <w:rFonts w:ascii="Arial" w:hAnsi="Arial" w:cs="Arial"/>
        </w:rPr>
      </w:pPr>
    </w:p>
    <w:p w:rsidR="00227238" w:rsidRPr="00CE76FF" w:rsidRDefault="002C1B85" w:rsidP="002C716F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76FF">
        <w:rPr>
          <w:rFonts w:ascii="Arial" w:hAnsi="Arial" w:cs="Arial"/>
        </w:rPr>
        <w:t>Tel</w:t>
      </w:r>
      <w:r w:rsidR="00CD5FCE">
        <w:rPr>
          <w:rFonts w:ascii="Arial" w:hAnsi="Arial" w:cs="Arial"/>
        </w:rPr>
        <w:t>:  0115 9249924, ext. 62394 or 8</w:t>
      </w:r>
      <w:r w:rsidRPr="00CE76FF">
        <w:rPr>
          <w:rFonts w:ascii="Arial" w:hAnsi="Arial" w:cs="Arial"/>
        </w:rPr>
        <w:t>2378</w:t>
      </w:r>
      <w:r w:rsidR="009931D0" w:rsidRPr="00CE76FF">
        <w:rPr>
          <w:rFonts w:ascii="Arial" w:hAnsi="Arial" w:cs="Arial"/>
        </w:rPr>
        <w:t xml:space="preserve"> – </w:t>
      </w:r>
      <w:r w:rsidR="009931D0" w:rsidRPr="00CE76FF">
        <w:rPr>
          <w:rFonts w:ascii="Arial" w:hAnsi="Arial" w:cs="Arial"/>
          <w:i/>
        </w:rPr>
        <w:t>if you are leaving a voicemail message please includ</w:t>
      </w:r>
      <w:r w:rsidR="00E40D69" w:rsidRPr="00CE76FF">
        <w:rPr>
          <w:rFonts w:ascii="Arial" w:hAnsi="Arial" w:cs="Arial"/>
          <w:i/>
        </w:rPr>
        <w:t>e a forwarding telephone number</w:t>
      </w:r>
      <w:r w:rsidR="009931D0" w:rsidRPr="00CE76FF">
        <w:rPr>
          <w:rFonts w:ascii="Arial" w:hAnsi="Arial" w:cs="Arial"/>
          <w:i/>
        </w:rPr>
        <w:t>.</w:t>
      </w:r>
    </w:p>
    <w:p w:rsidR="009931D0" w:rsidRPr="00CE76FF" w:rsidRDefault="009931D0" w:rsidP="002C716F">
      <w:pPr>
        <w:pStyle w:val="Default"/>
        <w:ind w:left="360"/>
        <w:jc w:val="both"/>
        <w:rPr>
          <w:rFonts w:ascii="Arial" w:hAnsi="Arial" w:cs="Arial"/>
        </w:rPr>
      </w:pPr>
    </w:p>
    <w:p w:rsidR="002C1B85" w:rsidRPr="00CE76FF" w:rsidRDefault="002C1B85" w:rsidP="002C716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CE76FF">
        <w:rPr>
          <w:rFonts w:ascii="Arial" w:hAnsi="Arial" w:cs="Arial"/>
        </w:rPr>
        <w:t xml:space="preserve">Email:  </w:t>
      </w:r>
      <w:r w:rsidR="00E40D69" w:rsidRPr="00CE76FF">
        <w:rPr>
          <w:rFonts w:ascii="Arial" w:hAnsi="Arial" w:cs="Arial"/>
        </w:rPr>
        <w:t>NUHNT.AAAScreeningProgramme@nhs.net</w:t>
      </w:r>
    </w:p>
    <w:p w:rsidR="009931D0" w:rsidRPr="00CE76FF" w:rsidRDefault="009931D0" w:rsidP="002C716F">
      <w:pPr>
        <w:pStyle w:val="Default"/>
        <w:ind w:left="360"/>
        <w:jc w:val="both"/>
        <w:rPr>
          <w:rFonts w:ascii="Arial" w:hAnsi="Arial" w:cs="Arial"/>
        </w:rPr>
      </w:pPr>
    </w:p>
    <w:p w:rsidR="002C1B85" w:rsidRPr="00CE76FF" w:rsidRDefault="002C1B85" w:rsidP="002C716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CE76FF">
        <w:rPr>
          <w:rFonts w:ascii="Arial" w:hAnsi="Arial" w:cs="Arial"/>
        </w:rPr>
        <w:t>Address:  The Nottinghamshire AAA screening Programme, Nottingham University Hospitals NHS Trust, Queen’s Medical Centre, F11 Curie Co</w:t>
      </w:r>
      <w:r w:rsidR="002F1249" w:rsidRPr="00CE76FF">
        <w:rPr>
          <w:rFonts w:ascii="Arial" w:hAnsi="Arial" w:cs="Arial"/>
        </w:rPr>
        <w:t>urt, Derby Road, Nottingham.  NG</w:t>
      </w:r>
      <w:r w:rsidRPr="00CE76FF">
        <w:rPr>
          <w:rFonts w:ascii="Arial" w:hAnsi="Arial" w:cs="Arial"/>
        </w:rPr>
        <w:t>7 2UH</w:t>
      </w:r>
    </w:p>
    <w:p w:rsidR="002F1249" w:rsidRPr="00CE76FF" w:rsidRDefault="002F1249" w:rsidP="002F1249">
      <w:pPr>
        <w:pStyle w:val="Default"/>
        <w:jc w:val="both"/>
        <w:rPr>
          <w:rFonts w:ascii="Arial" w:hAnsi="Arial" w:cs="Arial"/>
        </w:rPr>
      </w:pPr>
    </w:p>
    <w:p w:rsidR="002F1249" w:rsidRPr="00CE76FF" w:rsidRDefault="00E40D69" w:rsidP="002F1249">
      <w:pPr>
        <w:pStyle w:val="Default"/>
        <w:jc w:val="both"/>
        <w:rPr>
          <w:rFonts w:ascii="Arial" w:hAnsi="Arial" w:cs="Arial"/>
          <w:b/>
        </w:rPr>
      </w:pPr>
      <w:r w:rsidRPr="00CE76FF">
        <w:rPr>
          <w:rFonts w:ascii="Arial" w:hAnsi="Arial" w:cs="Arial"/>
          <w:b/>
        </w:rPr>
        <w:t xml:space="preserve">Further </w:t>
      </w:r>
      <w:r w:rsidR="002F1249" w:rsidRPr="00CE76FF">
        <w:rPr>
          <w:rFonts w:ascii="Arial" w:hAnsi="Arial" w:cs="Arial"/>
          <w:b/>
        </w:rPr>
        <w:t>information</w:t>
      </w:r>
      <w:r w:rsidRPr="00CE76FF">
        <w:rPr>
          <w:rFonts w:ascii="Arial" w:hAnsi="Arial" w:cs="Arial"/>
          <w:b/>
        </w:rPr>
        <w:t xml:space="preserve"> can be found at</w:t>
      </w:r>
      <w:r w:rsidR="002F1249" w:rsidRPr="00CE76FF">
        <w:rPr>
          <w:rFonts w:ascii="Arial" w:hAnsi="Arial" w:cs="Arial"/>
          <w:b/>
        </w:rPr>
        <w:t>:</w:t>
      </w:r>
    </w:p>
    <w:p w:rsidR="002F1249" w:rsidRPr="00CE76FF" w:rsidRDefault="002F1249" w:rsidP="002F1249">
      <w:pPr>
        <w:pStyle w:val="Default"/>
        <w:jc w:val="both"/>
        <w:rPr>
          <w:rFonts w:ascii="Arial" w:hAnsi="Arial" w:cs="Arial"/>
          <w:b/>
        </w:rPr>
      </w:pPr>
    </w:p>
    <w:p w:rsidR="0011366C" w:rsidRDefault="0011366C" w:rsidP="009931D0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E76FF">
        <w:rPr>
          <w:rFonts w:ascii="Arial" w:hAnsi="Arial" w:cs="Arial"/>
        </w:rPr>
        <w:t>Nottinghamshire AAA Screening Programme – contact details as above</w:t>
      </w:r>
    </w:p>
    <w:p w:rsidR="000B16C6" w:rsidRPr="00CE76FF" w:rsidRDefault="000B16C6" w:rsidP="000B16C6">
      <w:pPr>
        <w:pStyle w:val="Default"/>
        <w:ind w:left="360"/>
        <w:rPr>
          <w:rFonts w:ascii="Arial" w:hAnsi="Arial" w:cs="Arial"/>
        </w:rPr>
      </w:pPr>
    </w:p>
    <w:p w:rsidR="002F1249" w:rsidRPr="000B16C6" w:rsidRDefault="00160B69" w:rsidP="009931D0">
      <w:pPr>
        <w:pStyle w:val="Default"/>
        <w:numPr>
          <w:ilvl w:val="0"/>
          <w:numId w:val="4"/>
        </w:numPr>
        <w:rPr>
          <w:rStyle w:val="Hyperlink"/>
          <w:rFonts w:ascii="Arial" w:hAnsi="Arial" w:cs="Arial"/>
          <w:color w:val="000000"/>
          <w:u w:val="none"/>
        </w:rPr>
      </w:pPr>
      <w:r w:rsidRPr="00CE76FF">
        <w:rPr>
          <w:rFonts w:ascii="Arial" w:hAnsi="Arial" w:cs="Arial"/>
        </w:rPr>
        <w:t xml:space="preserve">NHS Abdominal Aortic Aneurysm Screening Programme website on </w:t>
      </w:r>
      <w:hyperlink r:id="rId8" w:history="1">
        <w:r w:rsidRPr="00CE76FF">
          <w:rPr>
            <w:rStyle w:val="Hyperlink"/>
            <w:rFonts w:ascii="Arial" w:hAnsi="Arial" w:cs="Arial"/>
          </w:rPr>
          <w:t>https://www.nhs.uk/conditions/abdominal-aortic-aneurysm-screening/</w:t>
        </w:r>
      </w:hyperlink>
    </w:p>
    <w:p w:rsidR="000B16C6" w:rsidRDefault="000B16C6" w:rsidP="000B16C6">
      <w:pPr>
        <w:pStyle w:val="Default"/>
        <w:ind w:left="360"/>
        <w:rPr>
          <w:rFonts w:ascii="Arial" w:hAnsi="Arial" w:cs="Arial"/>
        </w:rPr>
      </w:pPr>
    </w:p>
    <w:p w:rsidR="000B16C6" w:rsidRPr="00CE76FF" w:rsidRDefault="000B16C6" w:rsidP="009931D0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NHS </w:t>
      </w:r>
      <w:r w:rsidRPr="000B16C6">
        <w:rPr>
          <w:rFonts w:ascii="Arial" w:hAnsi="Arial" w:cs="Arial"/>
        </w:rPr>
        <w:t>AAA Screening Programme information on GOV.UK</w:t>
      </w:r>
      <w:r>
        <w:rPr>
          <w:rFonts w:ascii="Arial" w:hAnsi="Arial" w:cs="Arial"/>
        </w:rPr>
        <w:t xml:space="preserve"> </w:t>
      </w:r>
    </w:p>
    <w:sectPr w:rsidR="000B16C6" w:rsidRPr="00CE76FF" w:rsidSect="00890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D80"/>
    <w:multiLevelType w:val="hybridMultilevel"/>
    <w:tmpl w:val="D180C8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B3E4E"/>
    <w:multiLevelType w:val="hybridMultilevel"/>
    <w:tmpl w:val="E362E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17C66"/>
    <w:multiLevelType w:val="hybridMultilevel"/>
    <w:tmpl w:val="6954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4103"/>
    <w:multiLevelType w:val="hybridMultilevel"/>
    <w:tmpl w:val="98821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CE6F5E"/>
    <w:multiLevelType w:val="hybridMultilevel"/>
    <w:tmpl w:val="7B304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FC7EA6"/>
    <w:multiLevelType w:val="hybridMultilevel"/>
    <w:tmpl w:val="87A09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Harris">
    <w15:presenceInfo w15:providerId="AD" w15:userId="S-1-5-21-3685816821-1215056363-1987234180-10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CC"/>
    <w:rsid w:val="000B16C6"/>
    <w:rsid w:val="000D6459"/>
    <w:rsid w:val="0011366C"/>
    <w:rsid w:val="00134547"/>
    <w:rsid w:val="00160B69"/>
    <w:rsid w:val="00207CC6"/>
    <w:rsid w:val="00211C03"/>
    <w:rsid w:val="00227238"/>
    <w:rsid w:val="002C1B85"/>
    <w:rsid w:val="002C716F"/>
    <w:rsid w:val="002F1249"/>
    <w:rsid w:val="003C5C92"/>
    <w:rsid w:val="0049207B"/>
    <w:rsid w:val="004E06D1"/>
    <w:rsid w:val="00501EB1"/>
    <w:rsid w:val="00551EF3"/>
    <w:rsid w:val="005A7691"/>
    <w:rsid w:val="0061429C"/>
    <w:rsid w:val="006743E8"/>
    <w:rsid w:val="00711453"/>
    <w:rsid w:val="0075050D"/>
    <w:rsid w:val="007C0132"/>
    <w:rsid w:val="007F0533"/>
    <w:rsid w:val="00800DE7"/>
    <w:rsid w:val="00887F9F"/>
    <w:rsid w:val="008908CC"/>
    <w:rsid w:val="008E44DA"/>
    <w:rsid w:val="009226C0"/>
    <w:rsid w:val="00963B8A"/>
    <w:rsid w:val="009931D0"/>
    <w:rsid w:val="00C41C42"/>
    <w:rsid w:val="00C42395"/>
    <w:rsid w:val="00CC1360"/>
    <w:rsid w:val="00CD5FCE"/>
    <w:rsid w:val="00CE76FF"/>
    <w:rsid w:val="00D0525E"/>
    <w:rsid w:val="00D23DD7"/>
    <w:rsid w:val="00E15552"/>
    <w:rsid w:val="00E40D69"/>
    <w:rsid w:val="00EE09A2"/>
    <w:rsid w:val="00F45AEB"/>
    <w:rsid w:val="00F67C09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8CC"/>
    <w:pPr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3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0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8CC"/>
    <w:pPr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3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0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bdominal-aortic-aneurysm-screenin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Kris (AAA Screening Programme)</dc:creator>
  <cp:lastModifiedBy>Taylor Shelley - Practice Manager - C84151</cp:lastModifiedBy>
  <cp:revision>2</cp:revision>
  <cp:lastPrinted>2019-11-06T15:03:00Z</cp:lastPrinted>
  <dcterms:created xsi:type="dcterms:W3CDTF">2020-06-22T08:07:00Z</dcterms:created>
  <dcterms:modified xsi:type="dcterms:W3CDTF">2020-06-22T08:07:00Z</dcterms:modified>
</cp:coreProperties>
</file>